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sz w:val="32"/>
          <w:szCs w:val="32"/>
          <w:u w:val="single"/>
        </w:rPr>
      </w:pPr>
      <w:r w:rsidDel="00000000" w:rsidR="00000000" w:rsidRPr="00000000">
        <w:rPr>
          <w:b w:val="1"/>
          <w:sz w:val="32"/>
          <w:szCs w:val="32"/>
          <w:u w:val="single"/>
          <w:rtl w:val="0"/>
        </w:rPr>
        <w:t xml:space="preserve">Carolina Truck and Tractor Pullers</w:t>
      </w:r>
    </w:p>
    <w:p w:rsidR="00000000" w:rsidDel="00000000" w:rsidP="00000000" w:rsidRDefault="00000000" w:rsidRPr="00000000" w14:paraId="00000002">
      <w:pPr>
        <w:widowControl w:val="0"/>
        <w:spacing w:after="0"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after="0" w:line="240" w:lineRule="auto"/>
        <w:rPr>
          <w:b w:val="1"/>
          <w:sz w:val="28"/>
          <w:szCs w:val="28"/>
        </w:rPr>
      </w:pPr>
      <w:r w:rsidDel="00000000" w:rsidR="00000000" w:rsidRPr="00000000">
        <w:rPr>
          <w:b w:val="1"/>
          <w:sz w:val="28"/>
          <w:szCs w:val="28"/>
          <w:rtl w:val="0"/>
        </w:rPr>
        <w:t xml:space="preserve">HOT FARM TRACTORS</w:t>
      </w:r>
    </w:p>
    <w:p w:rsidR="00000000" w:rsidDel="00000000" w:rsidP="00000000" w:rsidRDefault="00000000" w:rsidRPr="00000000" w14:paraId="00000004">
      <w:pPr>
        <w:widowControl w:val="0"/>
        <w:spacing w:after="0" w:line="240" w:lineRule="auto"/>
        <w:ind w:left="450" w:hanging="45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All OEM chassis rules (No component chassis allowed), including shielding, safety, &amp; SFI requirements, apply to this class plus the following rules.</w:t>
      </w:r>
    </w:p>
    <w:p w:rsidR="00000000" w:rsidDel="00000000" w:rsidP="00000000" w:rsidRDefault="00000000" w:rsidRPr="00000000" w14:paraId="00000005">
      <w:pPr>
        <w:widowControl w:val="0"/>
        <w:spacing w:after="0" w:line="240" w:lineRule="auto"/>
        <w:ind w:left="450" w:hanging="45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All tractors will require a SFI Spec. 47.1 roll cage, ROPS will not be allowed.</w:t>
      </w:r>
    </w:p>
    <w:p w:rsidR="00000000" w:rsidDel="00000000" w:rsidP="00000000" w:rsidRDefault="00000000" w:rsidRPr="00000000" w14:paraId="00000006">
      <w:pPr>
        <w:widowControl w:val="0"/>
        <w:spacing w:after="0" w:line="240" w:lineRule="auto"/>
        <w:ind w:left="450" w:hanging="45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Engine, sheet metal, transmission, &amp; rear-end must be of the same manufacturer.</w:t>
      </w:r>
    </w:p>
    <w:p w:rsidR="00000000" w:rsidDel="00000000" w:rsidP="00000000" w:rsidRDefault="00000000" w:rsidRPr="00000000" w14:paraId="00000007">
      <w:pPr>
        <w:widowControl w:val="0"/>
        <w:spacing w:after="0" w:line="240" w:lineRule="auto"/>
        <w:ind w:left="450" w:hanging="45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Maximum weight 9500 lbs.</w:t>
      </w:r>
    </w:p>
    <w:p w:rsidR="00000000" w:rsidDel="00000000" w:rsidP="00000000" w:rsidRDefault="00000000" w:rsidRPr="00000000" w14:paraId="00000008">
      <w:pPr>
        <w:widowControl w:val="0"/>
        <w:spacing w:after="0" w:line="240" w:lineRule="auto"/>
        <w:ind w:left="450" w:hanging="45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Maximum tire size not to exceed;</w:t>
      </w:r>
    </w:p>
    <w:p w:rsidR="00000000" w:rsidDel="00000000" w:rsidP="00000000" w:rsidRDefault="00000000" w:rsidRPr="00000000" w14:paraId="00000009">
      <w:pPr>
        <w:widowControl w:val="0"/>
        <w:spacing w:after="0" w:line="240" w:lineRule="auto"/>
        <w:ind w:left="1000" w:hanging="28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24.5x32 with a maximum of 48 lugs.</w:t>
      </w:r>
    </w:p>
    <w:p w:rsidR="00000000" w:rsidDel="00000000" w:rsidP="00000000" w:rsidRDefault="00000000" w:rsidRPr="00000000" w14:paraId="0000000A">
      <w:pPr>
        <w:widowControl w:val="0"/>
        <w:spacing w:after="0" w:line="240" w:lineRule="auto"/>
        <w:ind w:left="1000" w:hanging="28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Or 20.8x38 with a maximum of 56 lugs.</w:t>
      </w:r>
    </w:p>
    <w:p w:rsidR="00000000" w:rsidDel="00000000" w:rsidP="00000000" w:rsidRDefault="00000000" w:rsidRPr="00000000" w14:paraId="0000000B">
      <w:pPr>
        <w:widowControl w:val="0"/>
        <w:spacing w:after="0" w:line="240" w:lineRule="auto"/>
        <w:ind w:left="1000" w:hanging="280"/>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No Puller 2000, HP, Parkes, Pro Puller, or Mitas tires allowed.</w:t>
      </w:r>
    </w:p>
    <w:p w:rsidR="00000000" w:rsidDel="00000000" w:rsidP="00000000" w:rsidRDefault="00000000" w:rsidRPr="00000000" w14:paraId="0000000C">
      <w:pPr>
        <w:widowControl w:val="0"/>
        <w:spacing w:after="0" w:line="240" w:lineRule="auto"/>
        <w:ind w:left="450" w:hanging="450"/>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No engine larger than 470 cid. De-cubing of larger engines is allowed.</w:t>
      </w:r>
    </w:p>
    <w:p w:rsidR="00000000" w:rsidDel="00000000" w:rsidP="00000000" w:rsidRDefault="00000000" w:rsidRPr="00000000" w14:paraId="0000000D">
      <w:pPr>
        <w:widowControl w:val="0"/>
        <w:spacing w:after="0" w:line="240" w:lineRule="auto"/>
        <w:ind w:left="450" w:hanging="450"/>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OEM Cylinder Head. No recast, no aluminum. No overhead cams allowed. Maximum 2 valves per cylinder.</w:t>
      </w:r>
    </w:p>
    <w:p w:rsidR="00000000" w:rsidDel="00000000" w:rsidP="00000000" w:rsidRDefault="00000000" w:rsidRPr="00000000" w14:paraId="0000000E">
      <w:pPr>
        <w:widowControl w:val="0"/>
        <w:spacing w:after="0" w:line="240" w:lineRule="auto"/>
        <w:ind w:left="450" w:hanging="450"/>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Single feed intake &amp; exhaust manifolds must be OEM.</w:t>
      </w:r>
    </w:p>
    <w:p w:rsidR="00000000" w:rsidDel="00000000" w:rsidP="00000000" w:rsidRDefault="00000000" w:rsidRPr="00000000" w14:paraId="0000000F">
      <w:pPr>
        <w:widowControl w:val="0"/>
        <w:spacing w:after="0" w:line="240" w:lineRule="auto"/>
        <w:ind w:left="450" w:hanging="450"/>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Diesel fuel only.</w:t>
      </w:r>
    </w:p>
    <w:p w:rsidR="00000000" w:rsidDel="00000000" w:rsidP="00000000" w:rsidRDefault="00000000" w:rsidRPr="00000000" w14:paraId="00000010">
      <w:pPr>
        <w:widowControl w:val="0"/>
        <w:spacing w:after="0" w:line="240" w:lineRule="auto"/>
        <w:ind w:left="450" w:hanging="450"/>
        <w:rPr>
          <w:sz w:val="24"/>
          <w:szCs w:val="24"/>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P-7100 injection pump is the largest allowed. (2-5/8”W X 9-9/16”L X 8-3/16” H main pump body) Only one plunger per cylinder allowed.</w:t>
      </w:r>
    </w:p>
    <w:p w:rsidR="00000000" w:rsidDel="00000000" w:rsidP="00000000" w:rsidRDefault="00000000" w:rsidRPr="00000000" w14:paraId="00000011">
      <w:pPr>
        <w:widowControl w:val="0"/>
        <w:spacing w:after="0" w:line="240" w:lineRule="auto"/>
        <w:ind w:left="450" w:hanging="450"/>
        <w:rPr>
          <w:sz w:val="24"/>
          <w:szCs w:val="24"/>
        </w:rPr>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Injection pump must be mounted in the stock location, minimum injection line length is 24”. Moving the injection pump back to a mid-mount is not allowed.</w:t>
      </w:r>
    </w:p>
    <w:p w:rsidR="00000000" w:rsidDel="00000000" w:rsidP="00000000" w:rsidRDefault="00000000" w:rsidRPr="00000000" w14:paraId="00000012">
      <w:pPr>
        <w:widowControl w:val="0"/>
        <w:spacing w:after="0" w:line="240" w:lineRule="auto"/>
        <w:ind w:left="450" w:hanging="450"/>
        <w:rPr>
          <w:sz w:val="24"/>
          <w:szCs w:val="24"/>
        </w:rPr>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single S400 based turbocharger is permitted with a maximum intake wheel inducer size of 3.0” intake wheel x 3.0” exhaust. Compressor wheel must extend into the inducer bore and cover the map groove. Factory style map width enhancement groove is permitted; no other means for air to get to the compressor wheel are permitted. No billet intake wheels. No ball bearing turbo’s – T-4 flange only (2.75” X 3.50” bolt pattern). No modifications to compressor wheel or housing (only to plumb air pipe to intake). Turbo size will be checked using a 3.005” plug. All turbochargers in this class must be purchased from Bounty Hunter Engineering.</w:t>
      </w:r>
    </w:p>
    <w:p w:rsidR="00000000" w:rsidDel="00000000" w:rsidP="00000000" w:rsidRDefault="00000000" w:rsidRPr="00000000" w14:paraId="00000013">
      <w:pPr>
        <w:widowControl w:val="0"/>
        <w:spacing w:after="0" w:line="240" w:lineRule="auto"/>
        <w:ind w:left="450" w:hanging="450"/>
        <w:rPr>
          <w:sz w:val="24"/>
          <w:szCs w:val="24"/>
        </w:rPr>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Turbocharger buyout rule; In order to keep the class fair &amp; economical, any competitor’s turbo may be purchased by any other competitor at any time at a price of $1,900. Failure to sell your turbo will result in automatic disqualification as well as loss of accumulated points up to that point in the season. A brand new turbo &amp; gasket kit will be available for purchase at any sanctioned hook for this class at the price of $1,900 in the CTTP entry trailer. Any competitor who purchases another competitor’s turbo may return the turbo to Bounty Hunter Engineering for inspection of internal modification. Any competitor whose turbo is found to be illegally modified will suffer penalties as found in the PPL rulebook, page 6, #5 of the protest section, as well as loss of accumulated points up to that point in the season.</w:t>
      </w:r>
    </w:p>
    <w:p w:rsidR="00000000" w:rsidDel="00000000" w:rsidP="00000000" w:rsidRDefault="00000000" w:rsidRPr="00000000" w14:paraId="00000014">
      <w:pPr>
        <w:widowControl w:val="0"/>
        <w:spacing w:after="0" w:line="240" w:lineRule="auto"/>
        <w:ind w:left="450" w:hanging="450"/>
        <w:rPr>
          <w:sz w:val="24"/>
          <w:szCs w:val="24"/>
        </w:rPr>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Water injection is allowed.</w:t>
      </w:r>
    </w:p>
    <w:p w:rsidR="00000000" w:rsidDel="00000000" w:rsidP="00000000" w:rsidRDefault="00000000" w:rsidRPr="00000000" w14:paraId="00000015">
      <w:pPr>
        <w:widowControl w:val="0"/>
        <w:spacing w:after="0" w:line="240" w:lineRule="auto"/>
        <w:ind w:left="450" w:hanging="450"/>
        <w:rPr>
          <w:sz w:val="24"/>
          <w:szCs w:val="24"/>
        </w:rPr>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 inner/after coolers allowed. No CO2 or any other means of cooling the air in the piping or manifold. No ice filled or ice cooled devices onboard tractors of any kind. All engine air must enter the inlet of the turbo at ambient air temp &amp; humidity. Inlet air may not be drawn through or across any type of cooling device.</w:t>
      </w:r>
    </w:p>
    <w:p w:rsidR="00000000" w:rsidDel="00000000" w:rsidP="00000000" w:rsidRDefault="00000000" w:rsidRPr="00000000" w14:paraId="00000016">
      <w:pPr>
        <w:spacing w:after="0"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7">
      <w:pPr>
        <w:spacing w:after="0" w:line="240" w:lineRule="auto"/>
        <w:rPr>
          <w:b w:val="1"/>
          <w:sz w:val="28"/>
          <w:szCs w:val="28"/>
        </w:rPr>
      </w:pPr>
      <w:r w:rsidDel="00000000" w:rsidR="00000000" w:rsidRPr="00000000">
        <w:rPr>
          <w:b w:val="1"/>
          <w:sz w:val="28"/>
          <w:szCs w:val="28"/>
          <w:rtl w:val="0"/>
        </w:rPr>
        <w:t xml:space="preserve">PRO STOCK 4X4 TRUCKS</w:t>
      </w:r>
    </w:p>
    <w:p w:rsidR="00000000" w:rsidDel="00000000" w:rsidP="00000000" w:rsidRDefault="00000000" w:rsidRPr="00000000" w14:paraId="00000018">
      <w:pPr>
        <w:spacing w:after="0" w:line="240" w:lineRule="auto"/>
        <w:ind w:left="450" w:hanging="45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Maximum weight of 6400 lbs.</w:t>
      </w:r>
    </w:p>
    <w:p w:rsidR="00000000" w:rsidDel="00000000" w:rsidP="00000000" w:rsidRDefault="00000000" w:rsidRPr="00000000" w14:paraId="00000019">
      <w:pPr>
        <w:spacing w:after="0" w:line="240" w:lineRule="auto"/>
        <w:ind w:left="450" w:hanging="45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Front weights may not extend more than 60” from the centerline of the front axle. No loose weights allowed anywhere in the vehicle. Front weight boxes will be rigid &amp; have a minimum of 8” ground clearance.</w:t>
      </w:r>
    </w:p>
    <w:p w:rsidR="00000000" w:rsidDel="00000000" w:rsidP="00000000" w:rsidRDefault="00000000" w:rsidRPr="00000000" w14:paraId="0000001A">
      <w:pPr>
        <w:spacing w:after="0" w:line="240" w:lineRule="auto"/>
        <w:ind w:left="450" w:hanging="45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OEM frame rails only, reinforcements &amp; bracing is allowed. No tube chassis allowed.</w:t>
      </w:r>
    </w:p>
    <w:p w:rsidR="00000000" w:rsidDel="00000000" w:rsidP="00000000" w:rsidRDefault="00000000" w:rsidRPr="00000000" w14:paraId="0000001B">
      <w:pPr>
        <w:spacing w:after="0" w:line="240" w:lineRule="auto"/>
        <w:ind w:left="450" w:hanging="45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OEM steel truck bodies only. No flatbeds, no fiberglass or plastic bodies allowed.</w:t>
      </w:r>
    </w:p>
    <w:p w:rsidR="00000000" w:rsidDel="00000000" w:rsidP="00000000" w:rsidRDefault="00000000" w:rsidRPr="00000000" w14:paraId="0000001C">
      <w:pPr>
        <w:spacing w:after="0" w:line="240" w:lineRule="auto"/>
        <w:ind w:left="450" w:hanging="45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Clear plexi-glass, or factory tint glass permitted.</w:t>
      </w:r>
    </w:p>
    <w:p w:rsidR="00000000" w:rsidDel="00000000" w:rsidP="00000000" w:rsidRDefault="00000000" w:rsidRPr="00000000" w14:paraId="0000001D">
      <w:pPr>
        <w:spacing w:after="0" w:line="240" w:lineRule="auto"/>
        <w:ind w:left="450" w:hanging="450"/>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Front tow hitch must be strong enough to pull, push, or lift the vehicle. 3” hole is required.</w:t>
      </w:r>
    </w:p>
    <w:p w:rsidR="00000000" w:rsidDel="00000000" w:rsidP="00000000" w:rsidRDefault="00000000" w:rsidRPr="00000000" w14:paraId="0000001E">
      <w:pPr>
        <w:spacing w:after="0" w:line="240" w:lineRule="auto"/>
        <w:ind w:left="450" w:hanging="450"/>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No mud flaps or dirt deflectors allowed.</w:t>
      </w:r>
    </w:p>
    <w:p w:rsidR="00000000" w:rsidDel="00000000" w:rsidP="00000000" w:rsidRDefault="00000000" w:rsidRPr="00000000" w14:paraId="0000001F">
      <w:pPr>
        <w:spacing w:after="0" w:line="240" w:lineRule="auto"/>
        <w:ind w:left="450" w:hanging="450"/>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No fuel tanks, fuel lines, pressure gauges, pumps, batteries, cooling system components or coolant lines allowed in the cab. All hydraulic lines in the cab must be shielded top &amp; sides with a minimum of .060” aluminum.</w:t>
      </w:r>
    </w:p>
    <w:p w:rsidR="00000000" w:rsidDel="00000000" w:rsidP="00000000" w:rsidRDefault="00000000" w:rsidRPr="00000000" w14:paraId="00000020">
      <w:pPr>
        <w:spacing w:after="0" w:line="240" w:lineRule="auto"/>
        <w:ind w:left="450" w:hanging="450"/>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Engine must have been available as a factory option in a one-ton or smaller pickup truck.</w:t>
      </w:r>
    </w:p>
    <w:p w:rsidR="00000000" w:rsidDel="00000000" w:rsidP="00000000" w:rsidRDefault="00000000" w:rsidRPr="00000000" w14:paraId="00000021">
      <w:pPr>
        <w:spacing w:after="0" w:line="240" w:lineRule="auto"/>
        <w:ind w:left="450" w:hanging="450"/>
        <w:rPr>
          <w:sz w:val="24"/>
          <w:szCs w:val="24"/>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Maximum of 2 valves per cylinder.</w:t>
      </w:r>
    </w:p>
    <w:p w:rsidR="00000000" w:rsidDel="00000000" w:rsidP="00000000" w:rsidRDefault="00000000" w:rsidRPr="00000000" w14:paraId="00000022">
      <w:pPr>
        <w:spacing w:after="0" w:line="240" w:lineRule="auto"/>
        <w:ind w:left="450" w:hanging="450"/>
        <w:rPr>
          <w:sz w:val="24"/>
          <w:szCs w:val="24"/>
        </w:rPr>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Aluminum blocks are allowed, factory bore spacing must be retained.</w:t>
      </w:r>
    </w:p>
    <w:p w:rsidR="00000000" w:rsidDel="00000000" w:rsidP="00000000" w:rsidRDefault="00000000" w:rsidRPr="00000000" w14:paraId="00000023">
      <w:pPr>
        <w:spacing w:after="0" w:line="240" w:lineRule="auto"/>
        <w:ind w:left="450" w:hanging="450"/>
        <w:rPr>
          <w:sz w:val="24"/>
          <w:szCs w:val="24"/>
        </w:rPr>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 form of forced induction, no fuel injection systems allowed.</w:t>
      </w:r>
    </w:p>
    <w:p w:rsidR="00000000" w:rsidDel="00000000" w:rsidP="00000000" w:rsidRDefault="00000000" w:rsidRPr="00000000" w14:paraId="00000024">
      <w:pPr>
        <w:spacing w:after="0" w:line="240" w:lineRule="auto"/>
        <w:ind w:left="450" w:hanging="450"/>
        <w:rPr>
          <w:sz w:val="24"/>
          <w:szCs w:val="24"/>
        </w:rPr>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Unlimited single carburetor, maximum 4500 flange.</w:t>
      </w:r>
    </w:p>
    <w:p w:rsidR="00000000" w:rsidDel="00000000" w:rsidP="00000000" w:rsidRDefault="00000000" w:rsidRPr="00000000" w14:paraId="00000025">
      <w:pPr>
        <w:spacing w:after="0" w:line="240" w:lineRule="auto"/>
        <w:ind w:left="450" w:hanging="450"/>
        <w:rPr>
          <w:sz w:val="24"/>
          <w:szCs w:val="24"/>
        </w:rPr>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 sheet metal, or tunnel ram intake manifolds.</w:t>
      </w:r>
    </w:p>
    <w:p w:rsidR="00000000" w:rsidDel="00000000" w:rsidP="00000000" w:rsidRDefault="00000000" w:rsidRPr="00000000" w14:paraId="00000026">
      <w:pPr>
        <w:spacing w:after="0" w:line="240" w:lineRule="auto"/>
        <w:ind w:left="450" w:hanging="450"/>
        <w:rPr>
          <w:sz w:val="24"/>
          <w:szCs w:val="24"/>
        </w:rPr>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Exhaust must discharge vertically, or underneath &amp; straight back.</w:t>
      </w:r>
    </w:p>
    <w:p w:rsidR="00000000" w:rsidDel="00000000" w:rsidP="00000000" w:rsidRDefault="00000000" w:rsidRPr="00000000" w14:paraId="00000027">
      <w:pPr>
        <w:spacing w:after="0" w:line="240" w:lineRule="auto"/>
        <w:ind w:left="450" w:hanging="450"/>
        <w:rPr>
          <w:sz w:val="24"/>
          <w:szCs w:val="24"/>
        </w:rPr>
      </w:pPr>
      <w:r w:rsidDel="00000000" w:rsidR="00000000" w:rsidRPr="00000000">
        <w:rPr>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 computer or programmable ignition controls allowed. Read-only data acquisition systems will be permitted.</w:t>
      </w:r>
    </w:p>
    <w:p w:rsidR="00000000" w:rsidDel="00000000" w:rsidP="00000000" w:rsidRDefault="00000000" w:rsidRPr="00000000" w14:paraId="00000028">
      <w:pPr>
        <w:spacing w:after="0" w:line="240" w:lineRule="auto"/>
        <w:ind w:left="450" w:hanging="450"/>
        <w:rPr>
          <w:sz w:val="24"/>
          <w:szCs w:val="24"/>
        </w:rPr>
      </w:pPr>
      <w:r w:rsidDel="00000000" w:rsidR="00000000" w:rsidRPr="00000000">
        <w:rPr>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Rear of the engine block must be at least 12” behind the centerline of the front axle.</w:t>
      </w:r>
    </w:p>
    <w:p w:rsidR="00000000" w:rsidDel="00000000" w:rsidP="00000000" w:rsidRDefault="00000000" w:rsidRPr="00000000" w14:paraId="00000029">
      <w:pPr>
        <w:spacing w:after="0" w:line="240" w:lineRule="auto"/>
        <w:ind w:left="450" w:hanging="450"/>
        <w:rPr>
          <w:sz w:val="24"/>
          <w:szCs w:val="24"/>
        </w:rPr>
      </w:pPr>
      <w:r w:rsidDel="00000000" w:rsidR="00000000" w:rsidRPr="00000000">
        <w:rPr>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Driveline is open to any front axle, any rear axle, any transmission, &amp; any transfer case. No planetaries allowed.</w:t>
      </w:r>
    </w:p>
    <w:p w:rsidR="00000000" w:rsidDel="00000000" w:rsidP="00000000" w:rsidRDefault="00000000" w:rsidRPr="00000000" w14:paraId="0000002A">
      <w:pPr>
        <w:spacing w:after="0" w:line="240" w:lineRule="auto"/>
        <w:ind w:left="450" w:hanging="450"/>
        <w:rPr>
          <w:sz w:val="24"/>
          <w:szCs w:val="24"/>
        </w:rPr>
      </w:pPr>
      <w:r w:rsidDel="00000000" w:rsidR="00000000" w:rsidRPr="00000000">
        <w:rPr>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Axle shields are required. Shield to be .060” thickness steel or aluminum. Shield not to be mounted to axle ends or hub bolts. A single hole may be cut in one to allow locking of hubs.</w:t>
      </w:r>
    </w:p>
    <w:p w:rsidR="00000000" w:rsidDel="00000000" w:rsidP="00000000" w:rsidRDefault="00000000" w:rsidRPr="00000000" w14:paraId="0000002B">
      <w:pPr>
        <w:spacing w:after="0" w:line="240" w:lineRule="auto"/>
        <w:ind w:left="450" w:hanging="450"/>
        <w:rPr>
          <w:sz w:val="24"/>
          <w:szCs w:val="24"/>
        </w:rPr>
      </w:pP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All air or hydraulic suspension systems must have all lines &amp; control switches disconnected during competition.</w:t>
      </w:r>
    </w:p>
    <w:p w:rsidR="00000000" w:rsidDel="00000000" w:rsidP="00000000" w:rsidRDefault="00000000" w:rsidRPr="00000000" w14:paraId="0000002C">
      <w:pPr>
        <w:spacing w:after="0" w:line="240" w:lineRule="auto"/>
        <w:ind w:left="450" w:hanging="450"/>
        <w:rPr>
          <w:sz w:val="24"/>
          <w:szCs w:val="24"/>
        </w:rPr>
      </w:pP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Hitch must be stationary in all directions. Maximum hitch height of 24”. Minimum of 27% of the wheelbase from centerline of rear axle to hook point. No “trick hitches” allowed. Maximum drawbar angle of 33 degrees parallel to the ground.</w:t>
      </w:r>
    </w:p>
    <w:p w:rsidR="00000000" w:rsidDel="00000000" w:rsidP="00000000" w:rsidRDefault="00000000" w:rsidRPr="00000000" w14:paraId="0000002D">
      <w:pPr>
        <w:spacing w:after="0" w:line="240" w:lineRule="auto"/>
        <w:ind w:left="450" w:hanging="450"/>
        <w:rPr>
          <w:sz w:val="24"/>
          <w:szCs w:val="24"/>
        </w:rPr>
      </w:pPr>
      <w:r w:rsidDel="00000000" w:rsidR="00000000" w:rsidRPr="00000000">
        <w:rPr>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DOT approved tires only, no bar or terra tires. No alterations to tires permitted. No duals allowed. Maximum tire size of 36”x14.50”.</w:t>
      </w:r>
    </w:p>
    <w:p w:rsidR="00000000" w:rsidDel="00000000" w:rsidP="00000000" w:rsidRDefault="00000000" w:rsidRPr="00000000" w14:paraId="0000002E">
      <w:pPr>
        <w:spacing w:after="0" w:line="240" w:lineRule="auto"/>
        <w:ind w:left="450" w:hanging="450"/>
        <w:rPr>
          <w:sz w:val="24"/>
          <w:szCs w:val="24"/>
        </w:rPr>
      </w:pPr>
      <w:r w:rsidDel="00000000" w:rsidR="00000000" w:rsidRPr="00000000">
        <w:rPr>
          <w:sz w:val="24"/>
          <w:szCs w:val="2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All trucks must retain an OEM wheelbase, maximum of 135”. Maximum track width of 96”. Wheels must be centered in wheel wells. Rear tires must overlap the track of the front tires a minimum of 2”.</w:t>
      </w:r>
    </w:p>
    <w:p w:rsidR="00000000" w:rsidDel="00000000" w:rsidP="00000000" w:rsidRDefault="00000000" w:rsidRPr="00000000" w14:paraId="0000002F">
      <w:pPr>
        <w:spacing w:after="0" w:line="240" w:lineRule="auto"/>
        <w:ind w:left="450" w:hanging="450"/>
        <w:rPr>
          <w:sz w:val="24"/>
          <w:szCs w:val="24"/>
        </w:rPr>
      </w:pPr>
      <w:r w:rsidDel="00000000" w:rsidR="00000000" w:rsidRPr="00000000">
        <w:rPr>
          <w:sz w:val="24"/>
          <w:szCs w:val="24"/>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All other rules not stated will fall under the Modified 4x4 truck category.</w:t>
      </w:r>
    </w:p>
    <w:p w:rsidR="00000000" w:rsidDel="00000000" w:rsidP="00000000" w:rsidRDefault="00000000" w:rsidRPr="00000000" w14:paraId="00000030">
      <w:pPr>
        <w:spacing w:after="0"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1">
      <w:pPr>
        <w:spacing w:after="0"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2">
      <w:pPr>
        <w:spacing w:after="0" w:line="240" w:lineRule="auto"/>
        <w:rPr>
          <w:b w:val="1"/>
          <w:sz w:val="28"/>
          <w:szCs w:val="28"/>
        </w:rPr>
      </w:pPr>
      <w:r w:rsidDel="00000000" w:rsidR="00000000" w:rsidRPr="00000000">
        <w:rPr>
          <w:rtl w:val="0"/>
        </w:rPr>
      </w:r>
    </w:p>
    <w:p w:rsidR="00000000" w:rsidDel="00000000" w:rsidP="00000000" w:rsidRDefault="00000000" w:rsidRPr="00000000" w14:paraId="00000033">
      <w:pPr>
        <w:spacing w:after="0" w:line="240" w:lineRule="auto"/>
        <w:rPr>
          <w:b w:val="1"/>
          <w:sz w:val="28"/>
          <w:szCs w:val="28"/>
        </w:rPr>
      </w:pPr>
      <w:r w:rsidDel="00000000" w:rsidR="00000000" w:rsidRPr="00000000">
        <w:rPr>
          <w:rtl w:val="0"/>
        </w:rPr>
      </w:r>
    </w:p>
    <w:p w:rsidR="00000000" w:rsidDel="00000000" w:rsidP="00000000" w:rsidRDefault="00000000" w:rsidRPr="00000000" w14:paraId="00000034">
      <w:pPr>
        <w:spacing w:after="0" w:line="240" w:lineRule="auto"/>
        <w:rPr>
          <w:b w:val="1"/>
          <w:sz w:val="28"/>
          <w:szCs w:val="28"/>
        </w:rPr>
      </w:pPr>
      <w:r w:rsidDel="00000000" w:rsidR="00000000" w:rsidRPr="00000000">
        <w:rPr>
          <w:b w:val="1"/>
          <w:sz w:val="28"/>
          <w:szCs w:val="28"/>
          <w:rtl w:val="0"/>
        </w:rPr>
        <w:t xml:space="preserve">LIGHTWEIGHT 4X4 TRUCKS</w:t>
      </w:r>
    </w:p>
    <w:p w:rsidR="00000000" w:rsidDel="00000000" w:rsidP="00000000" w:rsidRDefault="00000000" w:rsidRPr="00000000" w14:paraId="00000035">
      <w:pPr>
        <w:numPr>
          <w:ilvl w:val="0"/>
          <w:numId w:val="4"/>
        </w:numPr>
        <w:spacing w:after="0" w:line="240" w:lineRule="auto"/>
        <w:ind w:left="450" w:hanging="450"/>
        <w:rPr>
          <w:sz w:val="24"/>
          <w:szCs w:val="24"/>
          <w:u w:val="none"/>
        </w:rPr>
      </w:pPr>
      <w:r w:rsidDel="00000000" w:rsidR="00000000" w:rsidRPr="00000000">
        <w:rPr>
          <w:sz w:val="24"/>
          <w:szCs w:val="24"/>
          <w:rtl w:val="0"/>
        </w:rPr>
        <w:t xml:space="preserve">Maximum weight of 4,000 lbs.</w:t>
      </w:r>
    </w:p>
    <w:p w:rsidR="00000000" w:rsidDel="00000000" w:rsidP="00000000" w:rsidRDefault="00000000" w:rsidRPr="00000000" w14:paraId="00000036">
      <w:pPr>
        <w:numPr>
          <w:ilvl w:val="0"/>
          <w:numId w:val="4"/>
        </w:numPr>
        <w:spacing w:after="0" w:line="240" w:lineRule="auto"/>
        <w:ind w:left="450" w:hanging="450"/>
        <w:rPr>
          <w:sz w:val="24"/>
          <w:szCs w:val="24"/>
          <w:u w:val="none"/>
        </w:rPr>
      </w:pPr>
      <w:r w:rsidDel="00000000" w:rsidR="00000000" w:rsidRPr="00000000">
        <w:rPr>
          <w:sz w:val="24"/>
          <w:szCs w:val="24"/>
          <w:rtl w:val="0"/>
        </w:rPr>
        <w:t xml:space="preserve">Front weights may not extend more than 36” from the centerline of the front axle. No loose weights allowed anywhere in the vehicle. Front weight boxes will be rigid &amp; have a minimum of 8” ground clearance.</w:t>
      </w:r>
    </w:p>
    <w:p w:rsidR="00000000" w:rsidDel="00000000" w:rsidP="00000000" w:rsidRDefault="00000000" w:rsidRPr="00000000" w14:paraId="00000037">
      <w:pPr>
        <w:numPr>
          <w:ilvl w:val="0"/>
          <w:numId w:val="4"/>
        </w:numPr>
        <w:spacing w:after="0" w:line="240" w:lineRule="auto"/>
        <w:ind w:left="450" w:hanging="450"/>
        <w:rPr>
          <w:sz w:val="24"/>
          <w:szCs w:val="24"/>
          <w:u w:val="none"/>
        </w:rPr>
      </w:pPr>
      <w:r w:rsidDel="00000000" w:rsidR="00000000" w:rsidRPr="00000000">
        <w:rPr>
          <w:sz w:val="24"/>
          <w:szCs w:val="24"/>
          <w:rtl w:val="0"/>
        </w:rPr>
        <w:t xml:space="preserve">OEM frame rails only, no tube chassis allowed.</w:t>
      </w:r>
    </w:p>
    <w:p w:rsidR="00000000" w:rsidDel="00000000" w:rsidP="00000000" w:rsidRDefault="00000000" w:rsidRPr="00000000" w14:paraId="00000038">
      <w:pPr>
        <w:numPr>
          <w:ilvl w:val="0"/>
          <w:numId w:val="4"/>
        </w:numPr>
        <w:spacing w:after="0" w:line="240" w:lineRule="auto"/>
        <w:ind w:left="450" w:hanging="450"/>
        <w:rPr>
          <w:sz w:val="24"/>
          <w:szCs w:val="24"/>
          <w:u w:val="none"/>
        </w:rPr>
      </w:pPr>
      <w:r w:rsidDel="00000000" w:rsidR="00000000" w:rsidRPr="00000000">
        <w:rPr>
          <w:sz w:val="24"/>
          <w:szCs w:val="24"/>
          <w:rtl w:val="0"/>
        </w:rPr>
        <w:t xml:space="preserve">Clear plexi-glass, or factory tint glass permitted.</w:t>
      </w:r>
    </w:p>
    <w:p w:rsidR="00000000" w:rsidDel="00000000" w:rsidP="00000000" w:rsidRDefault="00000000" w:rsidRPr="00000000" w14:paraId="00000039">
      <w:pPr>
        <w:numPr>
          <w:ilvl w:val="0"/>
          <w:numId w:val="4"/>
        </w:numPr>
        <w:spacing w:after="0" w:line="240" w:lineRule="auto"/>
        <w:ind w:left="450" w:hanging="450"/>
        <w:rPr>
          <w:sz w:val="24"/>
          <w:szCs w:val="24"/>
          <w:u w:val="none"/>
        </w:rPr>
      </w:pPr>
      <w:r w:rsidDel="00000000" w:rsidR="00000000" w:rsidRPr="00000000">
        <w:rPr>
          <w:sz w:val="24"/>
          <w:szCs w:val="24"/>
          <w:rtl w:val="0"/>
        </w:rPr>
        <w:t xml:space="preserve">Front tow hitch must be strong enough to pull, push, or lift the vehicle. 3” hole is required.</w:t>
      </w:r>
    </w:p>
    <w:p w:rsidR="00000000" w:rsidDel="00000000" w:rsidP="00000000" w:rsidRDefault="00000000" w:rsidRPr="00000000" w14:paraId="0000003A">
      <w:pPr>
        <w:numPr>
          <w:ilvl w:val="0"/>
          <w:numId w:val="4"/>
        </w:numPr>
        <w:spacing w:after="0" w:line="240" w:lineRule="auto"/>
        <w:ind w:left="450" w:hanging="450"/>
        <w:rPr>
          <w:sz w:val="24"/>
          <w:szCs w:val="24"/>
          <w:u w:val="none"/>
        </w:rPr>
      </w:pPr>
      <w:r w:rsidDel="00000000" w:rsidR="00000000" w:rsidRPr="00000000">
        <w:rPr>
          <w:sz w:val="24"/>
          <w:szCs w:val="24"/>
          <w:rtl w:val="0"/>
        </w:rPr>
        <w:t xml:space="preserve">No mud flaps or dirt deflectors allowed.</w:t>
      </w:r>
    </w:p>
    <w:p w:rsidR="00000000" w:rsidDel="00000000" w:rsidP="00000000" w:rsidRDefault="00000000" w:rsidRPr="00000000" w14:paraId="0000003B">
      <w:pPr>
        <w:numPr>
          <w:ilvl w:val="0"/>
          <w:numId w:val="4"/>
        </w:numPr>
        <w:spacing w:after="0" w:line="240" w:lineRule="auto"/>
        <w:ind w:left="450" w:hanging="450"/>
        <w:rPr>
          <w:sz w:val="24"/>
          <w:szCs w:val="24"/>
          <w:u w:val="none"/>
        </w:rPr>
      </w:pPr>
      <w:r w:rsidDel="00000000" w:rsidR="00000000" w:rsidRPr="00000000">
        <w:rPr>
          <w:sz w:val="24"/>
          <w:szCs w:val="24"/>
          <w:rtl w:val="0"/>
        </w:rPr>
        <w:t xml:space="preserve">No fuel tanks, fuel lines, pressure gauges, pumps, batteries, cooling system components or cooling lines allowed in the cab. All hydraulic lines in the cab must be shielded top &amp; sides with a minimum of .060” aluminum.</w:t>
      </w:r>
    </w:p>
    <w:p w:rsidR="00000000" w:rsidDel="00000000" w:rsidP="00000000" w:rsidRDefault="00000000" w:rsidRPr="00000000" w14:paraId="0000003C">
      <w:pPr>
        <w:numPr>
          <w:ilvl w:val="0"/>
          <w:numId w:val="4"/>
        </w:numPr>
        <w:spacing w:after="0" w:line="240" w:lineRule="auto"/>
        <w:ind w:left="450" w:hanging="450"/>
        <w:rPr>
          <w:sz w:val="24"/>
          <w:szCs w:val="24"/>
          <w:u w:val="none"/>
        </w:rPr>
      </w:pPr>
      <w:r w:rsidDel="00000000" w:rsidR="00000000" w:rsidRPr="00000000">
        <w:rPr>
          <w:sz w:val="24"/>
          <w:szCs w:val="24"/>
          <w:rtl w:val="0"/>
        </w:rPr>
        <w:t xml:space="preserve">Maximum of 500 cid.</w:t>
      </w:r>
    </w:p>
    <w:p w:rsidR="00000000" w:rsidDel="00000000" w:rsidP="00000000" w:rsidRDefault="00000000" w:rsidRPr="00000000" w14:paraId="0000003D">
      <w:pPr>
        <w:numPr>
          <w:ilvl w:val="0"/>
          <w:numId w:val="4"/>
        </w:numPr>
        <w:spacing w:after="0" w:line="240" w:lineRule="auto"/>
        <w:ind w:left="450" w:hanging="450"/>
        <w:rPr>
          <w:sz w:val="24"/>
          <w:szCs w:val="24"/>
          <w:u w:val="none"/>
        </w:rPr>
      </w:pPr>
      <w:r w:rsidDel="00000000" w:rsidR="00000000" w:rsidRPr="00000000">
        <w:rPr>
          <w:sz w:val="24"/>
          <w:szCs w:val="24"/>
          <w:rtl w:val="0"/>
        </w:rPr>
        <w:t xml:space="preserve">Maximum of 2 valves per cylinder.</w:t>
      </w:r>
    </w:p>
    <w:p w:rsidR="00000000" w:rsidDel="00000000" w:rsidP="00000000" w:rsidRDefault="00000000" w:rsidRPr="00000000" w14:paraId="0000003E">
      <w:pPr>
        <w:numPr>
          <w:ilvl w:val="0"/>
          <w:numId w:val="4"/>
        </w:numPr>
        <w:spacing w:after="0" w:line="240" w:lineRule="auto"/>
        <w:ind w:left="450" w:hanging="450"/>
        <w:rPr>
          <w:sz w:val="24"/>
          <w:szCs w:val="24"/>
          <w:u w:val="none"/>
        </w:rPr>
      </w:pPr>
      <w:r w:rsidDel="00000000" w:rsidR="00000000" w:rsidRPr="00000000">
        <w:rPr>
          <w:sz w:val="24"/>
          <w:szCs w:val="24"/>
          <w:rtl w:val="0"/>
        </w:rPr>
        <w:t xml:space="preserve">Factory bore spacing must be retained, aluminum blocks are allowed with steel cylinder heads only. Aluminum cylinder heads are allowed on steel blocks only. </w:t>
      </w:r>
    </w:p>
    <w:p w:rsidR="00000000" w:rsidDel="00000000" w:rsidP="00000000" w:rsidRDefault="00000000" w:rsidRPr="00000000" w14:paraId="0000003F">
      <w:pPr>
        <w:numPr>
          <w:ilvl w:val="0"/>
          <w:numId w:val="4"/>
        </w:numPr>
        <w:spacing w:after="0" w:line="240" w:lineRule="auto"/>
        <w:ind w:left="450" w:hanging="450"/>
        <w:rPr>
          <w:sz w:val="24"/>
          <w:szCs w:val="24"/>
          <w:u w:val="none"/>
        </w:rPr>
      </w:pPr>
      <w:r w:rsidDel="00000000" w:rsidR="00000000" w:rsidRPr="00000000">
        <w:rPr>
          <w:sz w:val="24"/>
          <w:szCs w:val="24"/>
          <w:rtl w:val="0"/>
        </w:rPr>
        <w:t xml:space="preserve">No form of forced induction, unlimited single carburetor.</w:t>
      </w:r>
    </w:p>
    <w:p w:rsidR="00000000" w:rsidDel="00000000" w:rsidP="00000000" w:rsidRDefault="00000000" w:rsidRPr="00000000" w14:paraId="00000040">
      <w:pPr>
        <w:numPr>
          <w:ilvl w:val="0"/>
          <w:numId w:val="4"/>
        </w:numPr>
        <w:spacing w:after="0" w:line="240" w:lineRule="auto"/>
        <w:ind w:left="450" w:hanging="450"/>
        <w:rPr>
          <w:sz w:val="24"/>
          <w:szCs w:val="24"/>
          <w:u w:val="none"/>
        </w:rPr>
      </w:pPr>
      <w:r w:rsidDel="00000000" w:rsidR="00000000" w:rsidRPr="00000000">
        <w:rPr>
          <w:sz w:val="24"/>
          <w:szCs w:val="24"/>
          <w:rtl w:val="0"/>
        </w:rPr>
        <w:t xml:space="preserve">Racing gasoline only, no alcohol.</w:t>
      </w:r>
    </w:p>
    <w:p w:rsidR="00000000" w:rsidDel="00000000" w:rsidP="00000000" w:rsidRDefault="00000000" w:rsidRPr="00000000" w14:paraId="00000041">
      <w:pPr>
        <w:numPr>
          <w:ilvl w:val="0"/>
          <w:numId w:val="4"/>
        </w:numPr>
        <w:spacing w:after="0" w:line="240" w:lineRule="auto"/>
        <w:ind w:left="450" w:hanging="450"/>
        <w:rPr>
          <w:sz w:val="24"/>
          <w:szCs w:val="24"/>
          <w:u w:val="none"/>
        </w:rPr>
      </w:pPr>
      <w:r w:rsidDel="00000000" w:rsidR="00000000" w:rsidRPr="00000000">
        <w:rPr>
          <w:sz w:val="24"/>
          <w:szCs w:val="24"/>
          <w:rtl w:val="0"/>
        </w:rPr>
        <w:t xml:space="preserve">Exhaust must discharge vertically.</w:t>
      </w:r>
    </w:p>
    <w:p w:rsidR="00000000" w:rsidDel="00000000" w:rsidP="00000000" w:rsidRDefault="00000000" w:rsidRPr="00000000" w14:paraId="00000042">
      <w:pPr>
        <w:numPr>
          <w:ilvl w:val="0"/>
          <w:numId w:val="4"/>
        </w:numPr>
        <w:spacing w:after="0" w:line="240" w:lineRule="auto"/>
        <w:ind w:left="450" w:hanging="450"/>
        <w:rPr>
          <w:sz w:val="24"/>
          <w:szCs w:val="24"/>
          <w:u w:val="none"/>
        </w:rPr>
      </w:pPr>
      <w:r w:rsidDel="00000000" w:rsidR="00000000" w:rsidRPr="00000000">
        <w:rPr>
          <w:sz w:val="24"/>
          <w:szCs w:val="24"/>
          <w:rtl w:val="0"/>
        </w:rPr>
        <w:t xml:space="preserve">Rear of the engine block must not be further forward than the centerline of the front axle.</w:t>
      </w:r>
    </w:p>
    <w:p w:rsidR="00000000" w:rsidDel="00000000" w:rsidP="00000000" w:rsidRDefault="00000000" w:rsidRPr="00000000" w14:paraId="00000043">
      <w:pPr>
        <w:numPr>
          <w:ilvl w:val="0"/>
          <w:numId w:val="4"/>
        </w:numPr>
        <w:spacing w:after="0" w:line="240" w:lineRule="auto"/>
        <w:ind w:left="450" w:hanging="450"/>
        <w:rPr>
          <w:sz w:val="24"/>
          <w:szCs w:val="24"/>
          <w:u w:val="none"/>
        </w:rPr>
      </w:pPr>
      <w:r w:rsidDel="00000000" w:rsidR="00000000" w:rsidRPr="00000000">
        <w:rPr>
          <w:sz w:val="24"/>
          <w:szCs w:val="24"/>
          <w:rtl w:val="0"/>
        </w:rPr>
        <w:t xml:space="preserve">Driveline is open to any front axle, any rear axle, any transmission, &amp; any transfer case. No planetaries allowed.</w:t>
      </w:r>
    </w:p>
    <w:p w:rsidR="00000000" w:rsidDel="00000000" w:rsidP="00000000" w:rsidRDefault="00000000" w:rsidRPr="00000000" w14:paraId="00000044">
      <w:pPr>
        <w:numPr>
          <w:ilvl w:val="0"/>
          <w:numId w:val="4"/>
        </w:numPr>
        <w:spacing w:after="0" w:line="240" w:lineRule="auto"/>
        <w:ind w:left="450" w:hanging="450"/>
        <w:rPr>
          <w:sz w:val="24"/>
          <w:szCs w:val="24"/>
          <w:u w:val="none"/>
        </w:rPr>
      </w:pPr>
      <w:r w:rsidDel="00000000" w:rsidR="00000000" w:rsidRPr="00000000">
        <w:rPr>
          <w:sz w:val="24"/>
          <w:szCs w:val="24"/>
          <w:rtl w:val="0"/>
        </w:rPr>
        <w:t xml:space="preserve">Axle shields are required. Shield to be .060” thickness steel or aluminum. Shield not to be mounted to axle ends or hub bolts. A single hole may be cut in one to allow locking of hubs.</w:t>
      </w:r>
    </w:p>
    <w:p w:rsidR="00000000" w:rsidDel="00000000" w:rsidP="00000000" w:rsidRDefault="00000000" w:rsidRPr="00000000" w14:paraId="00000045">
      <w:pPr>
        <w:numPr>
          <w:ilvl w:val="0"/>
          <w:numId w:val="4"/>
        </w:numPr>
        <w:spacing w:after="0" w:line="240" w:lineRule="auto"/>
        <w:ind w:left="450" w:hanging="450"/>
        <w:rPr>
          <w:sz w:val="24"/>
          <w:szCs w:val="24"/>
          <w:u w:val="none"/>
        </w:rPr>
      </w:pPr>
      <w:r w:rsidDel="00000000" w:rsidR="00000000" w:rsidRPr="00000000">
        <w:rPr>
          <w:sz w:val="24"/>
          <w:szCs w:val="24"/>
          <w:rtl w:val="0"/>
        </w:rPr>
        <w:t xml:space="preserve">All air or hydraulic suspension systems must have all lines &amp; control switches disconnected during competition. </w:t>
      </w:r>
    </w:p>
    <w:p w:rsidR="00000000" w:rsidDel="00000000" w:rsidP="00000000" w:rsidRDefault="00000000" w:rsidRPr="00000000" w14:paraId="00000046">
      <w:pPr>
        <w:numPr>
          <w:ilvl w:val="0"/>
          <w:numId w:val="4"/>
        </w:numPr>
        <w:spacing w:after="0" w:line="240" w:lineRule="auto"/>
        <w:ind w:left="450" w:hanging="450"/>
        <w:rPr>
          <w:sz w:val="24"/>
          <w:szCs w:val="24"/>
          <w:u w:val="none"/>
        </w:rPr>
      </w:pPr>
      <w:r w:rsidDel="00000000" w:rsidR="00000000" w:rsidRPr="00000000">
        <w:rPr>
          <w:sz w:val="24"/>
          <w:szCs w:val="24"/>
          <w:rtl w:val="0"/>
        </w:rPr>
        <w:t xml:space="preserve">Hitch to be stationary in all directions. Maximum hitch height of 17”. Minimum of 30% of the wheelbase from centerline of rear axle to hook point. No “trick hitches” allowed. Maximum drawbar angle of 25 degrees parallel to the ground.</w:t>
      </w:r>
    </w:p>
    <w:p w:rsidR="00000000" w:rsidDel="00000000" w:rsidP="00000000" w:rsidRDefault="00000000" w:rsidRPr="00000000" w14:paraId="00000047">
      <w:pPr>
        <w:numPr>
          <w:ilvl w:val="0"/>
          <w:numId w:val="4"/>
        </w:numPr>
        <w:spacing w:after="0" w:line="240" w:lineRule="auto"/>
        <w:ind w:left="450" w:hanging="450"/>
        <w:rPr>
          <w:sz w:val="24"/>
          <w:szCs w:val="24"/>
          <w:u w:val="none"/>
        </w:rPr>
      </w:pPr>
      <w:r w:rsidDel="00000000" w:rsidR="00000000" w:rsidRPr="00000000">
        <w:rPr>
          <w:sz w:val="24"/>
          <w:szCs w:val="24"/>
          <w:rtl w:val="0"/>
        </w:rPr>
        <w:t xml:space="preserve">Maximum tire size of 31x15.50, </w:t>
      </w:r>
      <w:r w:rsidDel="00000000" w:rsidR="00000000" w:rsidRPr="00000000">
        <w:rPr>
          <w:sz w:val="24"/>
          <w:szCs w:val="24"/>
          <w:rtl w:val="0"/>
        </w:rPr>
        <w:t xml:space="preserve">cepecks</w:t>
      </w:r>
      <w:r w:rsidDel="00000000" w:rsidR="00000000" w:rsidRPr="00000000">
        <w:rPr>
          <w:sz w:val="24"/>
          <w:szCs w:val="24"/>
          <w:rtl w:val="0"/>
        </w:rPr>
        <w:t xml:space="preserve"> &amp; bar tires are allowed. Maximum rim size of 15” and 18” wide. Maximum circumference of 98” inflated to 30 psi. Original bar not to exceed 15.5” wide before cutting.</w:t>
      </w:r>
    </w:p>
    <w:p w:rsidR="00000000" w:rsidDel="00000000" w:rsidP="00000000" w:rsidRDefault="00000000" w:rsidRPr="00000000" w14:paraId="00000048">
      <w:pPr>
        <w:numPr>
          <w:ilvl w:val="0"/>
          <w:numId w:val="4"/>
        </w:numPr>
        <w:spacing w:after="0" w:line="240" w:lineRule="auto"/>
        <w:ind w:left="450" w:hanging="450"/>
        <w:rPr>
          <w:sz w:val="24"/>
          <w:szCs w:val="24"/>
          <w:u w:val="none"/>
        </w:rPr>
      </w:pPr>
      <w:r w:rsidDel="00000000" w:rsidR="00000000" w:rsidRPr="00000000">
        <w:rPr>
          <w:sz w:val="24"/>
          <w:szCs w:val="24"/>
          <w:rtl w:val="0"/>
        </w:rPr>
        <w:t xml:space="preserve">Maximum wheelbase of 112”. Maximum track width of 102”. Wheels must be centered in wheel wells +/- 6”. Body and/or frame may be different manufacturers. Bodies may be altered to fit the wheelbase.</w:t>
      </w:r>
    </w:p>
    <w:p w:rsidR="00000000" w:rsidDel="00000000" w:rsidP="00000000" w:rsidRDefault="00000000" w:rsidRPr="00000000" w14:paraId="00000049">
      <w:pPr>
        <w:numPr>
          <w:ilvl w:val="0"/>
          <w:numId w:val="4"/>
        </w:numPr>
        <w:spacing w:after="0" w:line="240" w:lineRule="auto"/>
        <w:ind w:left="450" w:hanging="450"/>
        <w:rPr>
          <w:sz w:val="24"/>
          <w:szCs w:val="24"/>
          <w:u w:val="none"/>
        </w:rPr>
      </w:pPr>
      <w:r w:rsidDel="00000000" w:rsidR="00000000" w:rsidRPr="00000000">
        <w:rPr>
          <w:sz w:val="24"/>
          <w:szCs w:val="24"/>
          <w:rtl w:val="0"/>
        </w:rPr>
        <w:t xml:space="preserve">All other rules not stated will fall under the Pro Modified 4x4 category.</w:t>
      </w:r>
    </w:p>
    <w:p w:rsidR="00000000" w:rsidDel="00000000" w:rsidP="00000000" w:rsidRDefault="00000000" w:rsidRPr="00000000" w14:paraId="0000004A">
      <w:pPr>
        <w:spacing w:after="0" w:line="240" w:lineRule="auto"/>
        <w:rPr>
          <w:sz w:val="28"/>
          <w:szCs w:val="28"/>
        </w:rPr>
      </w:pPr>
      <w:r w:rsidDel="00000000" w:rsidR="00000000" w:rsidRPr="00000000">
        <w:rPr>
          <w:rtl w:val="0"/>
        </w:rPr>
      </w:r>
    </w:p>
    <w:p w:rsidR="00000000" w:rsidDel="00000000" w:rsidP="00000000" w:rsidRDefault="00000000" w:rsidRPr="00000000" w14:paraId="0000004B">
      <w:pPr>
        <w:spacing w:line="240" w:lineRule="auto"/>
        <w:rPr>
          <w:sz w:val="28"/>
          <w:szCs w:val="28"/>
        </w:rPr>
      </w:pPr>
      <w:r w:rsidDel="00000000" w:rsidR="00000000" w:rsidRPr="00000000">
        <w:rPr>
          <w:b w:val="1"/>
          <w:sz w:val="28"/>
          <w:szCs w:val="28"/>
          <w:rtl w:val="0"/>
        </w:rPr>
        <w:t xml:space="preserve">LIGHT PRO STOCK TRACTORS</w:t>
      </w:r>
      <w:r w:rsidDel="00000000" w:rsidR="00000000" w:rsidRPr="00000000">
        <w:rPr>
          <w:rtl w:val="0"/>
        </w:rPr>
      </w:r>
    </w:p>
    <w:p w:rsidR="00000000" w:rsidDel="00000000" w:rsidP="00000000" w:rsidRDefault="00000000" w:rsidRPr="00000000" w14:paraId="0000004C">
      <w:pPr>
        <w:spacing w:after="0" w:line="240" w:lineRule="auto"/>
        <w:rPr>
          <w:sz w:val="24"/>
          <w:szCs w:val="24"/>
        </w:rPr>
      </w:pPr>
      <w:r w:rsidDel="00000000" w:rsidR="00000000" w:rsidRPr="00000000">
        <w:rPr>
          <w:sz w:val="24"/>
          <w:szCs w:val="24"/>
          <w:rtl w:val="0"/>
        </w:rPr>
        <w:t xml:space="preserve">Will follow all Silver Series rules.</w:t>
      </w:r>
    </w:p>
    <w:p w:rsidR="00000000" w:rsidDel="00000000" w:rsidP="00000000" w:rsidRDefault="00000000" w:rsidRPr="00000000" w14:paraId="0000004D">
      <w:pPr>
        <w:spacing w:after="0" w:line="240" w:lineRule="auto"/>
        <w:rPr>
          <w:sz w:val="24"/>
          <w:szCs w:val="24"/>
        </w:rPr>
      </w:pPr>
      <w:r w:rsidDel="00000000" w:rsidR="00000000" w:rsidRPr="00000000">
        <w:rPr>
          <w:rtl w:val="0"/>
        </w:rPr>
      </w:r>
    </w:p>
    <w:p w:rsidR="00000000" w:rsidDel="00000000" w:rsidP="00000000" w:rsidRDefault="00000000" w:rsidRPr="00000000" w14:paraId="0000004E">
      <w:pPr>
        <w:spacing w:after="0" w:line="240" w:lineRule="auto"/>
        <w:rPr>
          <w:b w:val="1"/>
          <w:sz w:val="28"/>
          <w:szCs w:val="28"/>
        </w:rPr>
      </w:pPr>
      <w:r w:rsidDel="00000000" w:rsidR="00000000" w:rsidRPr="00000000">
        <w:rPr>
          <w:b w:val="1"/>
          <w:sz w:val="28"/>
          <w:szCs w:val="28"/>
          <w:rtl w:val="0"/>
        </w:rPr>
        <w:t xml:space="preserve">MINI RODS</w:t>
      </w:r>
    </w:p>
    <w:p w:rsidR="00000000" w:rsidDel="00000000" w:rsidP="00000000" w:rsidRDefault="00000000" w:rsidRPr="00000000" w14:paraId="0000004F">
      <w:pPr>
        <w:spacing w:after="0" w:line="240" w:lineRule="auto"/>
        <w:rPr>
          <w:sz w:val="24"/>
          <w:szCs w:val="24"/>
        </w:rPr>
      </w:pPr>
      <w:r w:rsidDel="00000000" w:rsidR="00000000" w:rsidRPr="00000000">
        <w:rPr>
          <w:sz w:val="24"/>
          <w:szCs w:val="24"/>
          <w:rtl w:val="0"/>
        </w:rPr>
        <w:t xml:space="preserve">Will follow all Champions Tour rules.</w:t>
      </w:r>
    </w:p>
    <w:p w:rsidR="00000000" w:rsidDel="00000000" w:rsidP="00000000" w:rsidRDefault="00000000" w:rsidRPr="00000000" w14:paraId="00000050">
      <w:pPr>
        <w:spacing w:after="0" w:line="240" w:lineRule="auto"/>
        <w:rPr>
          <w:sz w:val="28"/>
          <w:szCs w:val="28"/>
        </w:rPr>
      </w:pPr>
      <w:r w:rsidDel="00000000" w:rsidR="00000000" w:rsidRPr="00000000">
        <w:rPr>
          <w:rtl w:val="0"/>
        </w:rPr>
      </w:r>
    </w:p>
    <w:p w:rsidR="00000000" w:rsidDel="00000000" w:rsidP="00000000" w:rsidRDefault="00000000" w:rsidRPr="00000000" w14:paraId="00000051">
      <w:pPr>
        <w:spacing w:after="0" w:line="240" w:lineRule="auto"/>
        <w:rPr>
          <w:b w:val="1"/>
          <w:sz w:val="28"/>
          <w:szCs w:val="28"/>
        </w:rPr>
      </w:pPr>
      <w:r w:rsidDel="00000000" w:rsidR="00000000" w:rsidRPr="00000000">
        <w:rPr>
          <w:b w:val="1"/>
          <w:sz w:val="28"/>
          <w:szCs w:val="28"/>
          <w:rtl w:val="0"/>
        </w:rPr>
        <w:t xml:space="preserve">HEAVY SUPER STOCK TRACTORS</w:t>
      </w:r>
    </w:p>
    <w:p w:rsidR="00000000" w:rsidDel="00000000" w:rsidP="00000000" w:rsidRDefault="00000000" w:rsidRPr="00000000" w14:paraId="00000052">
      <w:pPr>
        <w:numPr>
          <w:ilvl w:val="0"/>
          <w:numId w:val="2"/>
        </w:numPr>
        <w:spacing w:after="0" w:line="240" w:lineRule="auto"/>
        <w:ind w:left="450" w:hanging="450"/>
        <w:rPr>
          <w:sz w:val="24"/>
          <w:szCs w:val="24"/>
          <w:u w:val="none"/>
        </w:rPr>
      </w:pPr>
      <w:r w:rsidDel="00000000" w:rsidR="00000000" w:rsidRPr="00000000">
        <w:rPr>
          <w:sz w:val="24"/>
          <w:szCs w:val="24"/>
          <w:rtl w:val="0"/>
        </w:rPr>
        <w:t xml:space="preserve">All Unlimited Super Stock rules, including shielding, safety, &amp; SFI requirements, apply to this class plus the following rules.</w:t>
      </w:r>
    </w:p>
    <w:p w:rsidR="00000000" w:rsidDel="00000000" w:rsidP="00000000" w:rsidRDefault="00000000" w:rsidRPr="00000000" w14:paraId="00000053">
      <w:pPr>
        <w:numPr>
          <w:ilvl w:val="0"/>
          <w:numId w:val="2"/>
        </w:numPr>
        <w:spacing w:after="0" w:line="240" w:lineRule="auto"/>
        <w:ind w:left="450" w:hanging="450"/>
        <w:rPr>
          <w:sz w:val="24"/>
          <w:szCs w:val="24"/>
          <w:u w:val="none"/>
        </w:rPr>
      </w:pPr>
      <w:r w:rsidDel="00000000" w:rsidR="00000000" w:rsidRPr="00000000">
        <w:rPr>
          <w:sz w:val="24"/>
          <w:szCs w:val="24"/>
          <w:rtl w:val="0"/>
        </w:rPr>
        <w:t xml:space="preserve">Maximum of four turbochargers, maximum of three pressure stages.</w:t>
      </w:r>
    </w:p>
    <w:p w:rsidR="00000000" w:rsidDel="00000000" w:rsidP="00000000" w:rsidRDefault="00000000" w:rsidRPr="00000000" w14:paraId="00000054">
      <w:pPr>
        <w:numPr>
          <w:ilvl w:val="1"/>
          <w:numId w:val="2"/>
        </w:numPr>
        <w:spacing w:after="0" w:line="240" w:lineRule="auto"/>
        <w:ind w:left="900" w:hanging="270"/>
        <w:rPr>
          <w:sz w:val="24"/>
          <w:szCs w:val="24"/>
          <w:u w:val="none"/>
        </w:rPr>
      </w:pPr>
      <w:r w:rsidDel="00000000" w:rsidR="00000000" w:rsidRPr="00000000">
        <w:rPr>
          <w:sz w:val="24"/>
          <w:szCs w:val="24"/>
          <w:rtl w:val="0"/>
        </w:rPr>
        <w:t xml:space="preserve">Tractors with 2 or less turbos are allowed a maximum weight of 9000 lbs.</w:t>
      </w:r>
    </w:p>
    <w:p w:rsidR="00000000" w:rsidDel="00000000" w:rsidP="00000000" w:rsidRDefault="00000000" w:rsidRPr="00000000" w14:paraId="00000055">
      <w:pPr>
        <w:numPr>
          <w:ilvl w:val="1"/>
          <w:numId w:val="2"/>
        </w:numPr>
        <w:spacing w:after="0" w:line="240" w:lineRule="auto"/>
        <w:ind w:left="900" w:hanging="270"/>
        <w:rPr>
          <w:sz w:val="24"/>
          <w:szCs w:val="24"/>
          <w:u w:val="none"/>
        </w:rPr>
      </w:pPr>
      <w:r w:rsidDel="00000000" w:rsidR="00000000" w:rsidRPr="00000000">
        <w:rPr>
          <w:sz w:val="24"/>
          <w:szCs w:val="24"/>
          <w:rtl w:val="0"/>
        </w:rPr>
        <w:t xml:space="preserve">Tractors with more than 2 turbos are allowed a maximum weight of 8000 lbs.</w:t>
      </w:r>
    </w:p>
    <w:p w:rsidR="00000000" w:rsidDel="00000000" w:rsidP="00000000" w:rsidRDefault="00000000" w:rsidRPr="00000000" w14:paraId="00000056">
      <w:pPr>
        <w:numPr>
          <w:ilvl w:val="1"/>
          <w:numId w:val="2"/>
        </w:numPr>
        <w:spacing w:after="0" w:line="240" w:lineRule="auto"/>
        <w:ind w:left="900" w:hanging="270"/>
        <w:rPr>
          <w:sz w:val="24"/>
          <w:szCs w:val="24"/>
          <w:u w:val="none"/>
        </w:rPr>
      </w:pPr>
      <w:r w:rsidDel="00000000" w:rsidR="00000000" w:rsidRPr="00000000">
        <w:rPr>
          <w:sz w:val="24"/>
          <w:szCs w:val="24"/>
          <w:rtl w:val="0"/>
        </w:rPr>
        <w:t xml:space="preserve">Diesel tractors with 4 turbos &amp; 3 pressure stages are limited to 540 cid.</w:t>
      </w:r>
    </w:p>
    <w:p w:rsidR="00000000" w:rsidDel="00000000" w:rsidP="00000000" w:rsidRDefault="00000000" w:rsidRPr="00000000" w14:paraId="00000057">
      <w:pPr>
        <w:numPr>
          <w:ilvl w:val="0"/>
          <w:numId w:val="2"/>
        </w:numPr>
        <w:spacing w:after="0" w:line="240" w:lineRule="auto"/>
        <w:ind w:left="450" w:hanging="450"/>
        <w:rPr>
          <w:sz w:val="24"/>
          <w:szCs w:val="24"/>
          <w:u w:val="none"/>
        </w:rPr>
      </w:pPr>
      <w:r w:rsidDel="00000000" w:rsidR="00000000" w:rsidRPr="00000000">
        <w:rPr>
          <w:sz w:val="24"/>
          <w:szCs w:val="24"/>
          <w:rtl w:val="0"/>
        </w:rPr>
        <w:t xml:space="preserve">Pro Stock Tractors:</w:t>
      </w:r>
    </w:p>
    <w:p w:rsidR="00000000" w:rsidDel="00000000" w:rsidP="00000000" w:rsidRDefault="00000000" w:rsidRPr="00000000" w14:paraId="00000058">
      <w:pPr>
        <w:numPr>
          <w:ilvl w:val="1"/>
          <w:numId w:val="2"/>
        </w:numPr>
        <w:spacing w:after="0" w:line="240" w:lineRule="auto"/>
        <w:ind w:left="900" w:hanging="270"/>
        <w:rPr>
          <w:sz w:val="24"/>
          <w:szCs w:val="24"/>
          <w:u w:val="none"/>
        </w:rPr>
      </w:pPr>
      <w:r w:rsidDel="00000000" w:rsidR="00000000" w:rsidRPr="00000000">
        <w:rPr>
          <w:sz w:val="24"/>
          <w:szCs w:val="24"/>
          <w:rtl w:val="0"/>
        </w:rPr>
        <w:t xml:space="preserve">Maximum tire size not to exceed 24.5x32.</w:t>
      </w:r>
    </w:p>
    <w:p w:rsidR="00000000" w:rsidDel="00000000" w:rsidP="00000000" w:rsidRDefault="00000000" w:rsidRPr="00000000" w14:paraId="00000059">
      <w:pPr>
        <w:numPr>
          <w:ilvl w:val="1"/>
          <w:numId w:val="2"/>
        </w:numPr>
        <w:spacing w:after="0" w:line="240" w:lineRule="auto"/>
        <w:ind w:left="900" w:hanging="270"/>
        <w:rPr>
          <w:sz w:val="24"/>
          <w:szCs w:val="24"/>
          <w:u w:val="none"/>
        </w:rPr>
      </w:pPr>
      <w:r w:rsidDel="00000000" w:rsidR="00000000" w:rsidRPr="00000000">
        <w:rPr>
          <w:sz w:val="24"/>
          <w:szCs w:val="24"/>
          <w:rtl w:val="0"/>
        </w:rPr>
        <w:t xml:space="preserve">Maximum weight of 9000 lbs.</w:t>
      </w:r>
    </w:p>
    <w:p w:rsidR="00000000" w:rsidDel="00000000" w:rsidP="00000000" w:rsidRDefault="00000000" w:rsidRPr="00000000" w14:paraId="0000005A">
      <w:pPr>
        <w:numPr>
          <w:ilvl w:val="1"/>
          <w:numId w:val="2"/>
        </w:numPr>
        <w:spacing w:after="0" w:line="240" w:lineRule="auto"/>
        <w:ind w:left="900" w:hanging="270"/>
        <w:rPr>
          <w:sz w:val="24"/>
          <w:szCs w:val="24"/>
          <w:u w:val="none"/>
        </w:rPr>
      </w:pPr>
      <w:r w:rsidDel="00000000" w:rsidR="00000000" w:rsidRPr="00000000">
        <w:rPr>
          <w:sz w:val="24"/>
          <w:szCs w:val="24"/>
          <w:rtl w:val="0"/>
        </w:rPr>
        <w:t xml:space="preserve">Must follow all other PPL Pro Stock Tractor rules.</w:t>
      </w:r>
    </w:p>
    <w:p w:rsidR="00000000" w:rsidDel="00000000" w:rsidP="00000000" w:rsidRDefault="00000000" w:rsidRPr="00000000" w14:paraId="0000005B">
      <w:pPr>
        <w:spacing w:after="0" w:line="240" w:lineRule="auto"/>
        <w:ind w:left="450" w:hanging="45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Maximum drawbar height of 20” on all tractors.</w:t>
      </w:r>
    </w:p>
    <w:p w:rsidR="00000000" w:rsidDel="00000000" w:rsidP="00000000" w:rsidRDefault="00000000" w:rsidRPr="00000000" w14:paraId="0000005C">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5D">
      <w:pPr>
        <w:spacing w:after="0" w:line="240" w:lineRule="auto"/>
        <w:rPr>
          <w:b w:val="1"/>
          <w:sz w:val="28"/>
          <w:szCs w:val="28"/>
        </w:rPr>
      </w:pPr>
      <w:r w:rsidDel="00000000" w:rsidR="00000000" w:rsidRPr="00000000">
        <w:rPr>
          <w:b w:val="1"/>
          <w:sz w:val="28"/>
          <w:szCs w:val="28"/>
          <w:rtl w:val="0"/>
        </w:rPr>
        <w:t xml:space="preserve">SUPER FARM TRACTORS</w:t>
      </w:r>
    </w:p>
    <w:p w:rsidR="00000000" w:rsidDel="00000000" w:rsidP="00000000" w:rsidRDefault="00000000" w:rsidRPr="00000000" w14:paraId="0000005E">
      <w:pPr>
        <w:numPr>
          <w:ilvl w:val="0"/>
          <w:numId w:val="5"/>
        </w:numPr>
        <w:spacing w:after="0" w:line="240" w:lineRule="auto"/>
        <w:ind w:left="450" w:hanging="450"/>
        <w:rPr>
          <w:sz w:val="24"/>
          <w:szCs w:val="24"/>
          <w:u w:val="none"/>
        </w:rPr>
      </w:pPr>
      <w:r w:rsidDel="00000000" w:rsidR="00000000" w:rsidRPr="00000000">
        <w:rPr>
          <w:sz w:val="24"/>
          <w:szCs w:val="24"/>
          <w:rtl w:val="0"/>
        </w:rPr>
        <w:t xml:space="preserve">All Champions Tour Super Farm rules, including shielding, safety, &amp; SFI requirements, apply to this class plus the following rules.</w:t>
      </w:r>
    </w:p>
    <w:p w:rsidR="00000000" w:rsidDel="00000000" w:rsidP="00000000" w:rsidRDefault="00000000" w:rsidRPr="00000000" w14:paraId="0000005F">
      <w:pPr>
        <w:numPr>
          <w:ilvl w:val="0"/>
          <w:numId w:val="5"/>
        </w:numPr>
        <w:spacing w:after="0" w:line="240" w:lineRule="auto"/>
        <w:ind w:left="450" w:hanging="450"/>
        <w:rPr>
          <w:sz w:val="24"/>
          <w:szCs w:val="24"/>
          <w:u w:val="none"/>
        </w:rPr>
      </w:pPr>
      <w:r w:rsidDel="00000000" w:rsidR="00000000" w:rsidRPr="00000000">
        <w:rPr>
          <w:sz w:val="24"/>
          <w:szCs w:val="24"/>
          <w:rtl w:val="0"/>
        </w:rPr>
        <w:t xml:space="preserve">No inner/after coolers allowed. No CO2 or any other means of cooling the air in the piping or manifold. No ice filled or ice cooled devices onboard tractors of any kind. All engine air must enter the inlet of the turbo at ambient air temp &amp; humidity. Inlet air may not be drawn through or across any type of cooling device.</w:t>
      </w:r>
    </w:p>
    <w:p w:rsidR="00000000" w:rsidDel="00000000" w:rsidP="00000000" w:rsidRDefault="00000000" w:rsidRPr="00000000" w14:paraId="00000060">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61">
      <w:pPr>
        <w:spacing w:after="0" w:line="240" w:lineRule="auto"/>
        <w:rPr>
          <w:b w:val="1"/>
          <w:sz w:val="28"/>
          <w:szCs w:val="28"/>
        </w:rPr>
      </w:pPr>
      <w:r w:rsidDel="00000000" w:rsidR="00000000" w:rsidRPr="00000000">
        <w:rPr>
          <w:b w:val="1"/>
          <w:sz w:val="28"/>
          <w:szCs w:val="28"/>
          <w:rtl w:val="0"/>
        </w:rPr>
        <w:t xml:space="preserve">SUPER MODIFIED TWO WHEEL DRIVE TRUCKS</w:t>
      </w:r>
    </w:p>
    <w:p w:rsidR="00000000" w:rsidDel="00000000" w:rsidP="00000000" w:rsidRDefault="00000000" w:rsidRPr="00000000" w14:paraId="00000062">
      <w:pPr>
        <w:numPr>
          <w:ilvl w:val="0"/>
          <w:numId w:val="3"/>
        </w:numPr>
        <w:spacing w:after="0" w:line="240" w:lineRule="auto"/>
        <w:ind w:left="450" w:hanging="450"/>
        <w:rPr>
          <w:sz w:val="24"/>
          <w:szCs w:val="24"/>
          <w:u w:val="none"/>
        </w:rPr>
      </w:pPr>
      <w:r w:rsidDel="00000000" w:rsidR="00000000" w:rsidRPr="00000000">
        <w:rPr>
          <w:sz w:val="24"/>
          <w:szCs w:val="24"/>
          <w:rtl w:val="0"/>
        </w:rPr>
        <w:t xml:space="preserve">All Super Modified 2WD Truck rules, including shielding, safety, &amp; SFI requirements, apply to this class plus the following rules.</w:t>
      </w:r>
    </w:p>
    <w:p w:rsidR="00000000" w:rsidDel="00000000" w:rsidP="00000000" w:rsidRDefault="00000000" w:rsidRPr="00000000" w14:paraId="00000063">
      <w:pPr>
        <w:numPr>
          <w:ilvl w:val="0"/>
          <w:numId w:val="3"/>
        </w:numPr>
        <w:spacing w:after="0" w:line="240" w:lineRule="auto"/>
        <w:ind w:left="450" w:hanging="450"/>
        <w:rPr>
          <w:sz w:val="24"/>
          <w:szCs w:val="24"/>
          <w:u w:val="none"/>
        </w:rPr>
      </w:pPr>
      <w:r w:rsidDel="00000000" w:rsidR="00000000" w:rsidRPr="00000000">
        <w:rPr>
          <w:sz w:val="24"/>
          <w:szCs w:val="24"/>
          <w:rtl w:val="0"/>
        </w:rPr>
        <w:t xml:space="preserve">There will be no body restrictions in effect for Carolina Truck &amp; Tractor Pullers, all trucks will be allowed a maximum weight of 6,200 lbs.</w:t>
      </w:r>
    </w:p>
    <w:p w:rsidR="00000000" w:rsidDel="00000000" w:rsidP="00000000" w:rsidRDefault="00000000" w:rsidRPr="00000000" w14:paraId="00000064">
      <w:pPr>
        <w:numPr>
          <w:ilvl w:val="0"/>
          <w:numId w:val="3"/>
        </w:numPr>
        <w:spacing w:after="0" w:line="240" w:lineRule="auto"/>
        <w:ind w:left="450" w:hanging="450"/>
        <w:rPr>
          <w:sz w:val="24"/>
          <w:szCs w:val="24"/>
          <w:u w:val="none"/>
        </w:rPr>
      </w:pPr>
      <w:r w:rsidDel="00000000" w:rsidR="00000000" w:rsidRPr="00000000">
        <w:rPr>
          <w:sz w:val="24"/>
          <w:szCs w:val="24"/>
          <w:rtl w:val="0"/>
        </w:rPr>
        <w:t xml:space="preserve">Maximum length of 15 feet from centerline of the rear axle to the furthest point forward. No wheelbase limit will be in effect for Carolina Truck &amp; Tractor Pullers.</w:t>
      </w:r>
    </w:p>
    <w:p w:rsidR="00000000" w:rsidDel="00000000" w:rsidP="00000000" w:rsidRDefault="00000000" w:rsidRPr="00000000" w14:paraId="00000065">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66">
      <w:pPr>
        <w:spacing w:after="0" w:line="240" w:lineRule="auto"/>
        <w:rPr>
          <w:b w:val="1"/>
          <w:sz w:val="28"/>
          <w:szCs w:val="28"/>
        </w:rPr>
      </w:pPr>
      <w:r w:rsidDel="00000000" w:rsidR="00000000" w:rsidRPr="00000000">
        <w:rPr>
          <w:b w:val="1"/>
          <w:sz w:val="28"/>
          <w:szCs w:val="28"/>
          <w:rtl w:val="0"/>
        </w:rPr>
        <w:t xml:space="preserve">PRO MODIFIED FOUR WHEEL DRIVE TRUCKS</w:t>
      </w:r>
    </w:p>
    <w:p w:rsidR="00000000" w:rsidDel="00000000" w:rsidP="00000000" w:rsidRDefault="00000000" w:rsidRPr="00000000" w14:paraId="00000067">
      <w:pPr>
        <w:numPr>
          <w:ilvl w:val="0"/>
          <w:numId w:val="1"/>
        </w:numPr>
        <w:spacing w:line="240" w:lineRule="auto"/>
        <w:ind w:left="450" w:hanging="450"/>
        <w:rPr>
          <w:sz w:val="24"/>
          <w:szCs w:val="24"/>
          <w:u w:val="none"/>
        </w:rPr>
      </w:pPr>
      <w:r w:rsidDel="00000000" w:rsidR="00000000" w:rsidRPr="00000000">
        <w:rPr>
          <w:sz w:val="24"/>
          <w:szCs w:val="24"/>
          <w:rtl w:val="0"/>
        </w:rPr>
        <w:t xml:space="preserve">All Champions Tour Pro Modified 4WD Truck rules, including shielding, safety, &amp; SFI requirements, apply to this class plus the following rules.</w:t>
      </w:r>
    </w:p>
    <w:p w:rsidR="00000000" w:rsidDel="00000000" w:rsidP="00000000" w:rsidRDefault="00000000" w:rsidRPr="00000000" w14:paraId="00000068">
      <w:pPr>
        <w:numPr>
          <w:ilvl w:val="0"/>
          <w:numId w:val="1"/>
        </w:numPr>
        <w:spacing w:line="240" w:lineRule="auto"/>
        <w:ind w:left="450" w:hanging="450"/>
        <w:rPr>
          <w:sz w:val="24"/>
          <w:szCs w:val="24"/>
          <w:u w:val="none"/>
        </w:rPr>
      </w:pPr>
      <w:r w:rsidDel="00000000" w:rsidR="00000000" w:rsidRPr="00000000">
        <w:rPr>
          <w:sz w:val="24"/>
          <w:szCs w:val="24"/>
          <w:rtl w:val="0"/>
        </w:rPr>
        <w:t xml:space="preserve">All trucks will be allowed a maximum weight of 6,200 lbs.</w:t>
      </w:r>
    </w:p>
    <w:p w:rsidR="00000000" w:rsidDel="00000000" w:rsidP="00000000" w:rsidRDefault="00000000" w:rsidRPr="00000000" w14:paraId="00000069">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b w:val="1"/>
          <w:sz w:val="28"/>
          <w:szCs w:val="28"/>
        </w:rPr>
      </w:pPr>
      <w:r w:rsidDel="00000000" w:rsidR="00000000" w:rsidRPr="00000000">
        <w:rPr>
          <w:b w:val="1"/>
          <w:sz w:val="28"/>
          <w:szCs w:val="28"/>
          <w:rtl w:val="0"/>
        </w:rPr>
        <w:t xml:space="preserve">PRO STREET DIESEL TRUCKS</w:t>
      </w:r>
    </w:p>
    <w:p w:rsidR="00000000" w:rsidDel="00000000" w:rsidP="00000000" w:rsidRDefault="00000000" w:rsidRPr="00000000" w14:paraId="0000006B">
      <w:pPr>
        <w:spacing w:line="240" w:lineRule="auto"/>
        <w:ind w:left="0" w:firstLine="0"/>
        <w:rPr>
          <w:sz w:val="24"/>
          <w:szCs w:val="24"/>
        </w:rPr>
      </w:pPr>
      <w:r w:rsidDel="00000000" w:rsidR="00000000" w:rsidRPr="00000000">
        <w:rPr>
          <w:sz w:val="24"/>
          <w:szCs w:val="24"/>
          <w:rtl w:val="0"/>
        </w:rPr>
        <w:t xml:space="preserve">Will follow all Western Series rules</w:t>
      </w:r>
    </w:p>
    <w:p w:rsidR="00000000" w:rsidDel="00000000" w:rsidP="00000000" w:rsidRDefault="00000000" w:rsidRPr="00000000" w14:paraId="0000006C">
      <w:pPr>
        <w:spacing w:after="0" w:line="240" w:lineRule="auto"/>
        <w:rPr>
          <w:sz w:val="24"/>
          <w:szCs w:val="24"/>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